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96603" w14:textId="77777777" w:rsidR="00E52D9B" w:rsidRDefault="00E52D9B">
      <w:pPr>
        <w:rPr>
          <w:rtl/>
        </w:rPr>
      </w:pPr>
    </w:p>
    <w:p w14:paraId="48B96290" w14:textId="1A27E5B7" w:rsidR="00FC3F19" w:rsidRPr="00FC3F19" w:rsidRDefault="00FC3F19" w:rsidP="00FC3F19">
      <w:pPr>
        <w:jc w:val="center"/>
        <w:rPr>
          <w:b/>
          <w:bCs/>
          <w:sz w:val="36"/>
          <w:szCs w:val="36"/>
          <w:rtl/>
        </w:rPr>
      </w:pPr>
      <w:r w:rsidRPr="00FC3F19">
        <w:rPr>
          <w:rFonts w:hint="cs"/>
          <w:b/>
          <w:bCs/>
          <w:sz w:val="36"/>
          <w:szCs w:val="36"/>
          <w:rtl/>
        </w:rPr>
        <w:t xml:space="preserve">סילבוס לסדרה: </w:t>
      </w:r>
      <w:r w:rsidRPr="00FC3F19">
        <w:rPr>
          <w:b/>
          <w:bCs/>
          <w:sz w:val="36"/>
          <w:szCs w:val="36"/>
          <w:rtl/>
        </w:rPr>
        <w:t xml:space="preserve">מחול בגובה העיניים </w:t>
      </w:r>
      <w:r w:rsidRPr="00FC3F19">
        <w:rPr>
          <w:b/>
          <w:bCs/>
          <w:sz w:val="36"/>
          <w:szCs w:val="36"/>
          <w:rtl/>
        </w:rPr>
        <w:br/>
      </w:r>
      <w:r w:rsidRPr="00FC3F19">
        <w:rPr>
          <w:b/>
          <w:bCs/>
          <w:sz w:val="32"/>
          <w:szCs w:val="32"/>
          <w:rtl/>
        </w:rPr>
        <w:t xml:space="preserve">ניהול אמנותי: מאיה ברינר, </w:t>
      </w:r>
      <w:r w:rsidRPr="00FC3F19">
        <w:rPr>
          <w:rFonts w:hint="cs"/>
          <w:b/>
          <w:bCs/>
          <w:sz w:val="32"/>
          <w:szCs w:val="32"/>
          <w:rtl/>
        </w:rPr>
        <w:t>הפקה: עירית אילת</w:t>
      </w:r>
      <w:r w:rsidRPr="00FC3F19">
        <w:rPr>
          <w:b/>
          <w:bCs/>
          <w:sz w:val="32"/>
          <w:szCs w:val="32"/>
          <w:rtl/>
        </w:rPr>
        <w:br/>
      </w:r>
      <w:r w:rsidRPr="00FC3F19">
        <w:rPr>
          <w:b/>
          <w:bCs/>
          <w:sz w:val="28"/>
          <w:szCs w:val="28"/>
          <w:rtl/>
        </w:rPr>
        <w:t>בשיתוף עמותת הכוראוגרפים ו"תנועה מקומית".</w:t>
      </w:r>
    </w:p>
    <w:p w14:paraId="0B07168B" w14:textId="77777777" w:rsidR="00FC3F19" w:rsidRPr="00FC3F19" w:rsidRDefault="00FC3F19" w:rsidP="00FC3F19">
      <w:pPr>
        <w:rPr>
          <w:b/>
          <w:bCs/>
          <w:rtl/>
        </w:rPr>
      </w:pPr>
    </w:p>
    <w:p w14:paraId="29F87903" w14:textId="77777777" w:rsidR="00FC3F19" w:rsidRPr="00FC3F19" w:rsidRDefault="00FC3F19" w:rsidP="00FC3F19">
      <w:pPr>
        <w:jc w:val="center"/>
        <w:rPr>
          <w:b/>
          <w:bCs/>
          <w:sz w:val="32"/>
          <w:szCs w:val="32"/>
          <w:rtl/>
        </w:rPr>
      </w:pPr>
      <w:r w:rsidRPr="00FC3F19">
        <w:rPr>
          <w:b/>
          <w:bCs/>
          <w:sz w:val="32"/>
          <w:szCs w:val="32"/>
          <w:rtl/>
        </w:rPr>
        <w:t>רביעי</w:t>
      </w:r>
      <w:r w:rsidRPr="00FC3F19">
        <w:rPr>
          <w:b/>
          <w:bCs/>
          <w:sz w:val="32"/>
          <w:szCs w:val="32"/>
          <w:rtl/>
        </w:rPr>
        <w:tab/>
        <w:t>20:15-18:30</w:t>
      </w:r>
      <w:r w:rsidRPr="00FC3F19">
        <w:rPr>
          <w:b/>
          <w:bCs/>
          <w:sz w:val="32"/>
          <w:szCs w:val="32"/>
          <w:rtl/>
        </w:rPr>
        <w:tab/>
      </w:r>
      <w:r w:rsidRPr="00FC3F19">
        <w:rPr>
          <w:b/>
          <w:bCs/>
          <w:sz w:val="32"/>
          <w:szCs w:val="32"/>
          <w:rtl/>
        </w:rPr>
        <w:tab/>
        <w:t>6 מפגשים אחת לחודש.</w:t>
      </w:r>
    </w:p>
    <w:p w14:paraId="61ED4914" w14:textId="6BB524CE" w:rsidR="00FC3F19" w:rsidRPr="00FC3F19" w:rsidRDefault="00FC3F19" w:rsidP="00FC3F19">
      <w:pPr>
        <w:jc w:val="center"/>
        <w:rPr>
          <w:b/>
          <w:bCs/>
          <w:sz w:val="32"/>
          <w:szCs w:val="32"/>
        </w:rPr>
      </w:pPr>
      <w:r w:rsidRPr="00FC3F19">
        <w:rPr>
          <w:b/>
          <w:bCs/>
          <w:sz w:val="32"/>
          <w:szCs w:val="32"/>
          <w:rtl/>
        </w:rPr>
        <w:t>תאריכים: 28.10.26, 25.11.26, 23.12.26, 27.01.27, 24.02.27, 24.03.27</w:t>
      </w:r>
    </w:p>
    <w:p w14:paraId="67221ED7" w14:textId="77777777" w:rsidR="00FC3F19" w:rsidRPr="00FC3F19" w:rsidRDefault="00FC3F19" w:rsidP="00FC3F19">
      <w:pPr>
        <w:rPr>
          <w:rtl/>
        </w:rPr>
      </w:pPr>
    </w:p>
    <w:p w14:paraId="340D54BE" w14:textId="2A65353F" w:rsidR="00FC3F19" w:rsidRPr="00FC3F19" w:rsidRDefault="00FC3F19" w:rsidP="00FC3F19">
      <w:pPr>
        <w:rPr>
          <w:rtl/>
          <w:lang/>
        </w:rPr>
      </w:pPr>
      <w:r w:rsidRPr="00FC3F19">
        <w:rPr>
          <w:b/>
          <w:bCs/>
          <w:rtl/>
        </w:rPr>
        <w:t>28.10.26</w:t>
      </w:r>
      <w:r>
        <w:rPr>
          <w:rFonts w:hint="cs"/>
          <w:rtl/>
          <w:lang/>
        </w:rPr>
        <w:t xml:space="preserve">  </w:t>
      </w:r>
      <w:r w:rsidRPr="00FC3F19">
        <w:rPr>
          <w:b/>
          <w:bCs/>
          <w:u w:val="single"/>
          <w:rtl/>
        </w:rPr>
        <w:t>זרים אינטימיים</w:t>
      </w:r>
      <w:r>
        <w:rPr>
          <w:rtl/>
          <w:lang/>
        </w:rPr>
        <w:br/>
      </w:r>
      <w:r w:rsidRPr="00FC3F19">
        <w:rPr>
          <w:b/>
          <w:bCs/>
          <w:rtl/>
        </w:rPr>
        <w:t>הרצאה</w:t>
      </w:r>
      <w:r w:rsidRPr="00FC3F19">
        <w:rPr>
          <w:rtl/>
        </w:rPr>
        <w:t xml:space="preserve"> על זרות ואינטימיות באמנות ועל האופן שבו ניסויים חברתיים מתקשרים ליצירות אמנות. ואולי האמנות היא בכלל ניסוי בחמלה. </w:t>
      </w:r>
    </w:p>
    <w:p w14:paraId="7DBDA39C" w14:textId="5305EA7D" w:rsidR="00FC3F19" w:rsidRPr="00FC3F19" w:rsidRDefault="00FC3F19" w:rsidP="00FC3F19">
      <w:pPr>
        <w:rPr>
          <w:rtl/>
        </w:rPr>
      </w:pPr>
      <w:r w:rsidRPr="00FC3F19">
        <w:rPr>
          <w:b/>
          <w:bCs/>
          <w:rtl/>
        </w:rPr>
        <w:t xml:space="preserve">המופע </w:t>
      </w:r>
      <w:r w:rsidRPr="00FC3F19">
        <w:rPr>
          <w:u w:val="single"/>
          <w:rtl/>
        </w:rPr>
        <w:t> </w:t>
      </w:r>
      <w:r w:rsidRPr="00FC3F19">
        <w:rPr>
          <w:u w:val="single"/>
          <w:lang/>
        </w:rPr>
        <w:t>Q</w:t>
      </w:r>
      <w:r w:rsidRPr="00FC3F19">
        <w:rPr>
          <w:u w:val="single"/>
          <w:rtl/>
        </w:rPr>
        <w:t>&amp;</w:t>
      </w:r>
      <w:r w:rsidRPr="00FC3F19">
        <w:rPr>
          <w:u w:val="single"/>
          <w:lang/>
        </w:rPr>
        <w:t>A</w:t>
      </w:r>
      <w:r w:rsidRPr="00FC3F19">
        <w:rPr>
          <w:u w:val="single"/>
          <w:rtl/>
        </w:rPr>
        <w:t xml:space="preserve"> (אינטימיות ב 36 שאלות) מאת רייצ'ל </w:t>
      </w:r>
      <w:proofErr w:type="spellStart"/>
      <w:r w:rsidRPr="00FC3F19">
        <w:rPr>
          <w:u w:val="single"/>
          <w:rtl/>
        </w:rPr>
        <w:t>ארדוס</w:t>
      </w:r>
      <w:proofErr w:type="spellEnd"/>
      <w:r>
        <w:rPr>
          <w:rFonts w:hint="cs"/>
          <w:rtl/>
        </w:rPr>
        <w:t xml:space="preserve">    </w:t>
      </w:r>
      <w:r w:rsidRPr="00FC3F19">
        <w:rPr>
          <w:u w:val="single"/>
          <w:rtl/>
        </w:rPr>
        <w:t xml:space="preserve">מופיעים יוצרים: אבידן בן </w:t>
      </w:r>
      <w:proofErr w:type="spellStart"/>
      <w:r w:rsidRPr="00FC3F19">
        <w:rPr>
          <w:u w:val="single"/>
          <w:rtl/>
        </w:rPr>
        <w:t>גיאת</w:t>
      </w:r>
      <w:proofErr w:type="spellEnd"/>
      <w:r w:rsidRPr="00FC3F19">
        <w:rPr>
          <w:u w:val="single"/>
          <w:rtl/>
        </w:rPr>
        <w:t xml:space="preserve">, תומר </w:t>
      </w:r>
      <w:proofErr w:type="spellStart"/>
      <w:r w:rsidRPr="00FC3F19">
        <w:rPr>
          <w:u w:val="single"/>
          <w:rtl/>
        </w:rPr>
        <w:t>גיאת</w:t>
      </w:r>
      <w:proofErr w:type="spellEnd"/>
      <w:r w:rsidRPr="00FC3F19">
        <w:rPr>
          <w:u w:val="single"/>
          <w:rtl/>
        </w:rPr>
        <w:t>, שי הרמתי</w:t>
      </w:r>
    </w:p>
    <w:p w14:paraId="6F3A80CB" w14:textId="77777777" w:rsidR="00FC3F19" w:rsidRPr="00FC3F19" w:rsidRDefault="00FC3F19" w:rsidP="00FC3F19">
      <w:pPr>
        <w:rPr>
          <w:rtl/>
        </w:rPr>
      </w:pPr>
    </w:p>
    <w:p w14:paraId="6D11FE48" w14:textId="2CD9FB3F" w:rsidR="00FC3F19" w:rsidRPr="00FC3F19" w:rsidRDefault="00FC3F19" w:rsidP="00FC3F19">
      <w:pPr>
        <w:rPr>
          <w:rtl/>
          <w:lang/>
        </w:rPr>
      </w:pPr>
      <w:r w:rsidRPr="00FC3F19">
        <w:rPr>
          <w:b/>
          <w:bCs/>
          <w:rtl/>
        </w:rPr>
        <w:t xml:space="preserve">25.11.26 </w:t>
      </w:r>
      <w:r w:rsidRPr="00FC3F19">
        <w:rPr>
          <w:b/>
          <w:bCs/>
          <w:u w:val="single"/>
          <w:rtl/>
        </w:rPr>
        <w:t>מלאכות קדומות</w:t>
      </w:r>
      <w:r>
        <w:rPr>
          <w:rtl/>
          <w:lang/>
        </w:rPr>
        <w:br/>
      </w:r>
      <w:r w:rsidRPr="00FC3F19">
        <w:rPr>
          <w:b/>
          <w:bCs/>
          <w:rtl/>
        </w:rPr>
        <w:t xml:space="preserve">הרצאה </w:t>
      </w:r>
      <w:r w:rsidRPr="00FC3F19">
        <w:rPr>
          <w:rtl/>
        </w:rPr>
        <w:t>על שימור וחדשנות באמנות, על מלאכות קדומות וחידושן העכשווי, ועל מקומן של נשים יוצרות במלאכות היצירה האומנותית והקהילתית.</w:t>
      </w:r>
    </w:p>
    <w:p w14:paraId="674D7795" w14:textId="74CCDB39" w:rsidR="00FC3F19" w:rsidRPr="00FC3F19" w:rsidRDefault="00FC3F19" w:rsidP="00FC3F19">
      <w:pPr>
        <w:rPr>
          <w:rtl/>
        </w:rPr>
      </w:pPr>
      <w:r w:rsidRPr="00FC3F19">
        <w:rPr>
          <w:b/>
          <w:bCs/>
          <w:rtl/>
        </w:rPr>
        <w:t>המופע</w:t>
      </w:r>
      <w:r w:rsidRPr="00FC3F19">
        <w:rPr>
          <w:u w:val="single"/>
          <w:rtl/>
        </w:rPr>
        <w:t xml:space="preserve"> 'מלאכת האימהות' מאת שרון וזנה</w:t>
      </w:r>
      <w:r>
        <w:rPr>
          <w:rFonts w:hint="cs"/>
          <w:rtl/>
        </w:rPr>
        <w:t xml:space="preserve">     </w:t>
      </w:r>
      <w:r w:rsidRPr="00FC3F19">
        <w:rPr>
          <w:u w:val="single"/>
          <w:rtl/>
        </w:rPr>
        <w:t>מופיעות יוצרות:</w:t>
      </w:r>
      <w:r w:rsidRPr="00FC3F19">
        <w:rPr>
          <w:rtl/>
        </w:rPr>
        <w:t xml:space="preserve"> איה </w:t>
      </w:r>
      <w:proofErr w:type="spellStart"/>
      <w:r w:rsidRPr="00FC3F19">
        <w:rPr>
          <w:rtl/>
        </w:rPr>
        <w:t>שטייגמן</w:t>
      </w:r>
      <w:proofErr w:type="spellEnd"/>
      <w:r w:rsidRPr="00FC3F19">
        <w:rPr>
          <w:rtl/>
        </w:rPr>
        <w:t>, רעות גז, שרון וזנה</w:t>
      </w:r>
    </w:p>
    <w:p w14:paraId="21F17B7A" w14:textId="77777777" w:rsidR="00FC3F19" w:rsidRPr="00FC3F19" w:rsidRDefault="00FC3F19" w:rsidP="00FC3F19">
      <w:pPr>
        <w:rPr>
          <w:rtl/>
        </w:rPr>
      </w:pPr>
    </w:p>
    <w:p w14:paraId="6CEF6A86" w14:textId="4AAA94B6" w:rsidR="00FC3F19" w:rsidRPr="00FC3F19" w:rsidRDefault="00FC3F19" w:rsidP="00FC3F19">
      <w:pPr>
        <w:rPr>
          <w:rtl/>
          <w:lang/>
        </w:rPr>
      </w:pPr>
      <w:r w:rsidRPr="00FC3F19">
        <w:rPr>
          <w:b/>
          <w:bCs/>
          <w:rtl/>
        </w:rPr>
        <w:t xml:space="preserve">23.12.26 </w:t>
      </w:r>
      <w:r w:rsidRPr="00FC3F19">
        <w:rPr>
          <w:b/>
          <w:bCs/>
          <w:u w:val="single"/>
          <w:rtl/>
        </w:rPr>
        <w:t>חופשי זה לגמרי לבד</w:t>
      </w:r>
      <w:r>
        <w:rPr>
          <w:rtl/>
          <w:lang/>
        </w:rPr>
        <w:br/>
      </w:r>
      <w:r w:rsidRPr="00FC3F19">
        <w:rPr>
          <w:b/>
          <w:bCs/>
          <w:rtl/>
        </w:rPr>
        <w:t>הרצאה</w:t>
      </w:r>
      <w:r w:rsidRPr="00FC3F19">
        <w:rPr>
          <w:rtl/>
        </w:rPr>
        <w:t xml:space="preserve"> על אמנות ה'סולו' - על הייחודיות של צורת הסולו במחול ובאמנותיות הבמה. על תפקידו של המופיע ללא פרטנר ועל תפקידו של הקהל כנמען. </w:t>
      </w:r>
    </w:p>
    <w:p w14:paraId="37D6954F" w14:textId="77777777" w:rsidR="00FC3F19" w:rsidRDefault="00FC3F19" w:rsidP="00FC3F19">
      <w:pPr>
        <w:rPr>
          <w:rtl/>
        </w:rPr>
      </w:pPr>
      <w:r w:rsidRPr="00FC3F19">
        <w:rPr>
          <w:b/>
          <w:bCs/>
          <w:rtl/>
        </w:rPr>
        <w:t>המופע</w:t>
      </w:r>
      <w:r w:rsidRPr="00FC3F19">
        <w:rPr>
          <w:rtl/>
        </w:rPr>
        <w:t xml:space="preserve"> </w:t>
      </w:r>
      <w:r w:rsidRPr="00FC3F19">
        <w:rPr>
          <w:u w:val="single"/>
          <w:rtl/>
        </w:rPr>
        <w:t>4 סולואים קצרים מבית היוצר של 1-2-3</w:t>
      </w:r>
      <w:r w:rsidRPr="00FC3F19">
        <w:rPr>
          <w:rtl/>
        </w:rPr>
        <w:t xml:space="preserve"> - שיתוף פעולה חדש של מחול בגובה העיניים עם פרויקט הדגל של סוזן דלל.</w:t>
      </w:r>
    </w:p>
    <w:p w14:paraId="63A35791" w14:textId="77777777" w:rsidR="00FC3F19" w:rsidRPr="00FC3F19" w:rsidRDefault="00FC3F19" w:rsidP="00FC3F19">
      <w:pPr>
        <w:rPr>
          <w:rtl/>
        </w:rPr>
      </w:pPr>
    </w:p>
    <w:p w14:paraId="1ECEFD8A" w14:textId="6A2EED0D" w:rsidR="00FC3F19" w:rsidRPr="00FC3F19" w:rsidRDefault="00FC3F19" w:rsidP="00FC3F19">
      <w:pPr>
        <w:rPr>
          <w:rtl/>
        </w:rPr>
      </w:pPr>
      <w:r w:rsidRPr="00FC3F19">
        <w:rPr>
          <w:b/>
          <w:bCs/>
          <w:rtl/>
        </w:rPr>
        <w:t>27.1.27 </w:t>
      </w:r>
      <w:r w:rsidRPr="00FC3F19">
        <w:rPr>
          <w:b/>
          <w:bCs/>
          <w:u w:val="single"/>
          <w:rtl/>
        </w:rPr>
        <w:t>אחיד ומיוחד</w:t>
      </w:r>
      <w:r>
        <w:rPr>
          <w:rtl/>
        </w:rPr>
        <w:br/>
      </w:r>
      <w:r w:rsidRPr="00FC3F19">
        <w:rPr>
          <w:b/>
          <w:bCs/>
          <w:rtl/>
        </w:rPr>
        <w:t xml:space="preserve">הרצאה </w:t>
      </w:r>
      <w:r w:rsidRPr="00FC3F19">
        <w:rPr>
          <w:rtl/>
        </w:rPr>
        <w:t xml:space="preserve">בנושא אחידות ואינדיבידואליזם במחול. נתבונן בריקוד יחד כתופעה חברתית ובדינמיקה אסתטית ורגשית של הפרדה וזהות </w:t>
      </w:r>
      <w:proofErr w:type="spellStart"/>
      <w:r w:rsidRPr="00FC3F19">
        <w:rPr>
          <w:rtl/>
        </w:rPr>
        <w:t>אינדבידואלית</w:t>
      </w:r>
      <w:proofErr w:type="spellEnd"/>
      <w:r w:rsidRPr="00FC3F19">
        <w:rPr>
          <w:rtl/>
        </w:rPr>
        <w:t xml:space="preserve"> בתוך האחדות הצורנית </w:t>
      </w:r>
    </w:p>
    <w:p w14:paraId="324DCDEF" w14:textId="42845AE4" w:rsidR="00FC3F19" w:rsidRDefault="00FC3F19" w:rsidP="00980EC1">
      <w:pPr>
        <w:rPr>
          <w:rtl/>
        </w:rPr>
      </w:pPr>
      <w:r w:rsidRPr="00FC3F19">
        <w:rPr>
          <w:b/>
          <w:bCs/>
          <w:rtl/>
        </w:rPr>
        <w:t xml:space="preserve">המופע </w:t>
      </w:r>
      <w:r w:rsidRPr="00FC3F19">
        <w:rPr>
          <w:u w:val="single"/>
          <w:rtl/>
        </w:rPr>
        <w:t>'אדומות' מאת מאיה ברינר</w:t>
      </w:r>
    </w:p>
    <w:p w14:paraId="0CC50912" w14:textId="77777777" w:rsidR="00980EC1" w:rsidRPr="00FC3F19" w:rsidRDefault="00980EC1" w:rsidP="00980EC1">
      <w:pPr>
        <w:rPr>
          <w:rtl/>
        </w:rPr>
      </w:pPr>
    </w:p>
    <w:p w14:paraId="0460D8BA" w14:textId="7B983495" w:rsidR="00FC3F19" w:rsidRPr="00FC3F19" w:rsidRDefault="00FC3F19" w:rsidP="00FC3F19">
      <w:pPr>
        <w:rPr>
          <w:rtl/>
          <w:lang/>
        </w:rPr>
      </w:pPr>
      <w:r w:rsidRPr="00FC3F19">
        <w:rPr>
          <w:b/>
          <w:bCs/>
          <w:rtl/>
        </w:rPr>
        <w:t>24.2.27 </w:t>
      </w:r>
      <w:r w:rsidRPr="00FC3F19">
        <w:rPr>
          <w:b/>
          <w:bCs/>
          <w:u w:val="single"/>
          <w:rtl/>
        </w:rPr>
        <w:t>הקיר הרביעי</w:t>
      </w:r>
      <w:r>
        <w:rPr>
          <w:rtl/>
          <w:lang/>
        </w:rPr>
        <w:br/>
      </w:r>
      <w:r w:rsidRPr="00FC3F19">
        <w:rPr>
          <w:b/>
          <w:bCs/>
          <w:rtl/>
        </w:rPr>
        <w:t xml:space="preserve">הרצאה </w:t>
      </w:r>
      <w:r w:rsidRPr="00FC3F19">
        <w:rPr>
          <w:rtl/>
        </w:rPr>
        <w:t>על הקשר בין הכוריאוגרף והקהל. על נקודות החיבור והפער בין אמנים וצופים, על מערכות הציפייה ההדדית והחוזים השקטים הנרקמים בעת הצפייה במופע מחול. </w:t>
      </w:r>
    </w:p>
    <w:p w14:paraId="17D7693F" w14:textId="6CE6C386" w:rsidR="00FC3F19" w:rsidRPr="00FC3F19" w:rsidRDefault="00FC3F19" w:rsidP="00FC3F19">
      <w:pPr>
        <w:rPr>
          <w:rtl/>
        </w:rPr>
      </w:pPr>
      <w:r w:rsidRPr="00FC3F19">
        <w:rPr>
          <w:b/>
          <w:bCs/>
          <w:rtl/>
        </w:rPr>
        <w:t>המופע</w:t>
      </w:r>
      <w:r w:rsidRPr="00FC3F19">
        <w:rPr>
          <w:rtl/>
        </w:rPr>
        <w:t xml:space="preserve"> </w:t>
      </w:r>
      <w:r w:rsidRPr="00FC3F19">
        <w:rPr>
          <w:u w:val="single"/>
          <w:rtl/>
        </w:rPr>
        <w:t>'</w:t>
      </w:r>
      <w:r w:rsidRPr="00FC3F19">
        <w:rPr>
          <w:u w:val="single"/>
          <w:lang/>
        </w:rPr>
        <w:t>According to law</w:t>
      </w:r>
      <w:r w:rsidRPr="00FC3F19">
        <w:rPr>
          <w:u w:val="single"/>
          <w:rtl/>
        </w:rPr>
        <w:t>' מאת ענת כץ וארז מעין שלו</w:t>
      </w:r>
      <w:r>
        <w:rPr>
          <w:rFonts w:hint="cs"/>
          <w:rtl/>
        </w:rPr>
        <w:t xml:space="preserve">  </w:t>
      </w:r>
      <w:r w:rsidRPr="00FC3F19">
        <w:rPr>
          <w:u w:val="single"/>
          <w:rtl/>
        </w:rPr>
        <w:t xml:space="preserve">בביצוע: יואב </w:t>
      </w:r>
      <w:proofErr w:type="spellStart"/>
      <w:r w:rsidRPr="00FC3F19">
        <w:rPr>
          <w:u w:val="single"/>
          <w:rtl/>
        </w:rPr>
        <w:t>קליינמן</w:t>
      </w:r>
      <w:proofErr w:type="spellEnd"/>
      <w:r w:rsidRPr="00FC3F19">
        <w:rPr>
          <w:u w:val="single"/>
          <w:rtl/>
        </w:rPr>
        <w:t>, עירד אבני, אמנון פלד, איתמר ברוך</w:t>
      </w:r>
    </w:p>
    <w:p w14:paraId="3DED5E91" w14:textId="77777777" w:rsidR="00FC3F19" w:rsidRPr="00FC3F19" w:rsidRDefault="00FC3F19" w:rsidP="00FC3F19">
      <w:pPr>
        <w:rPr>
          <w:rtl/>
        </w:rPr>
      </w:pPr>
    </w:p>
    <w:p w14:paraId="6623FBCC" w14:textId="66ED8D6C" w:rsidR="00FC3F19" w:rsidRPr="00FC3F19" w:rsidRDefault="00FC3F19" w:rsidP="00FC3F19">
      <w:pPr>
        <w:rPr>
          <w:rtl/>
        </w:rPr>
      </w:pPr>
      <w:r w:rsidRPr="00FC3F19">
        <w:rPr>
          <w:b/>
          <w:bCs/>
          <w:rtl/>
        </w:rPr>
        <w:t>24.3.27</w:t>
      </w:r>
      <w:r>
        <w:rPr>
          <w:rFonts w:hint="cs"/>
          <w:rtl/>
        </w:rPr>
        <w:t xml:space="preserve"> </w:t>
      </w:r>
      <w:r w:rsidRPr="00FC3F19">
        <w:rPr>
          <w:b/>
          <w:bCs/>
          <w:u w:val="single"/>
          <w:rtl/>
        </w:rPr>
        <w:t>ההורה ההיא</w:t>
      </w:r>
      <w:r>
        <w:rPr>
          <w:rtl/>
        </w:rPr>
        <w:br/>
      </w:r>
      <w:r w:rsidRPr="00FC3F19">
        <w:rPr>
          <w:b/>
          <w:bCs/>
          <w:rtl/>
        </w:rPr>
        <w:t xml:space="preserve">הרצאה </w:t>
      </w:r>
      <w:r w:rsidRPr="00FC3F19">
        <w:rPr>
          <w:rtl/>
        </w:rPr>
        <w:t>בנושא ריקודי המעגל וההורה כייצוג של תקופה. התפתחות הריקוד העממי ותהליכי ההבשלה וההרס שלו, בתוך החברה הישראלית בת זמננו. </w:t>
      </w:r>
    </w:p>
    <w:p w14:paraId="772B229F" w14:textId="385A30FE" w:rsidR="00FC3F19" w:rsidRPr="00FC3F19" w:rsidRDefault="00FC3F19" w:rsidP="00FC3F19">
      <w:pPr>
        <w:rPr>
          <w:rtl/>
        </w:rPr>
      </w:pPr>
      <w:r w:rsidRPr="00FC3F19">
        <w:rPr>
          <w:b/>
          <w:bCs/>
          <w:rtl/>
        </w:rPr>
        <w:t xml:space="preserve">המופע </w:t>
      </w:r>
      <w:r w:rsidRPr="00FC3F19">
        <w:rPr>
          <w:u w:val="single"/>
          <w:rtl/>
        </w:rPr>
        <w:t xml:space="preserve">'ולכאורה עסקנו בשלנו' מאת דפי </w:t>
      </w:r>
      <w:proofErr w:type="spellStart"/>
      <w:r w:rsidRPr="00FC3F19">
        <w:rPr>
          <w:u w:val="single"/>
          <w:rtl/>
        </w:rPr>
        <w:t>אלטבב</w:t>
      </w:r>
      <w:proofErr w:type="spellEnd"/>
      <w:r>
        <w:rPr>
          <w:rFonts w:hint="cs"/>
          <w:rtl/>
        </w:rPr>
        <w:t xml:space="preserve"> </w:t>
      </w:r>
      <w:r w:rsidRPr="00FC3F19">
        <w:rPr>
          <w:u w:val="single"/>
          <w:rtl/>
        </w:rPr>
        <w:t xml:space="preserve">בביצוע: איתי </w:t>
      </w:r>
      <w:proofErr w:type="spellStart"/>
      <w:r w:rsidRPr="00FC3F19">
        <w:rPr>
          <w:u w:val="single"/>
          <w:rtl/>
        </w:rPr>
        <w:t>ביבס</w:t>
      </w:r>
      <w:proofErr w:type="spellEnd"/>
      <w:r w:rsidRPr="00FC3F19">
        <w:rPr>
          <w:u w:val="single"/>
          <w:rtl/>
        </w:rPr>
        <w:t xml:space="preserve">, גילי גבע, עומר </w:t>
      </w:r>
      <w:proofErr w:type="spellStart"/>
      <w:r w:rsidRPr="00FC3F19">
        <w:rPr>
          <w:u w:val="single"/>
          <w:rtl/>
        </w:rPr>
        <w:t>טישאואר</w:t>
      </w:r>
      <w:proofErr w:type="spellEnd"/>
      <w:r w:rsidRPr="00FC3F19">
        <w:rPr>
          <w:u w:val="single"/>
          <w:rtl/>
        </w:rPr>
        <w:t xml:space="preserve">, איה דגני, יואב </w:t>
      </w:r>
      <w:proofErr w:type="spellStart"/>
      <w:r w:rsidRPr="00FC3F19">
        <w:rPr>
          <w:u w:val="single"/>
          <w:rtl/>
        </w:rPr>
        <w:t>קליינמן</w:t>
      </w:r>
      <w:proofErr w:type="spellEnd"/>
      <w:r w:rsidRPr="00FC3F19">
        <w:rPr>
          <w:u w:val="single"/>
          <w:rtl/>
        </w:rPr>
        <w:t>.</w:t>
      </w:r>
    </w:p>
    <w:p w14:paraId="1751E9D7" w14:textId="77777777" w:rsidR="00FC3F19" w:rsidRDefault="00FC3F19"/>
    <w:sectPr w:rsidR="00FC3F19" w:rsidSect="00FC3F19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F19"/>
    <w:rsid w:val="00980EC1"/>
    <w:rsid w:val="00A66F07"/>
    <w:rsid w:val="00E46175"/>
    <w:rsid w:val="00E52D9B"/>
    <w:rsid w:val="00EB31CB"/>
    <w:rsid w:val="00FC3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F77F2"/>
  <w15:chartTrackingRefBased/>
  <w15:docId w15:val="{EAA5583B-3DDB-4A88-86D8-99BC20598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FC3F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3F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3F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3F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3F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3F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3F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3F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3F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FC3F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FC3F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FC3F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FC3F1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FC3F19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FC3F1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FC3F19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FC3F1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FC3F1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C3F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FC3F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C3F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FC3F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C3F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FC3F1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C3F1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C3F1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C3F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FC3F1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C3F1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256</Words>
  <Characters>1464</Characters>
  <Application>Microsoft Office Word</Application>
  <DocSecurity>0</DocSecurity>
  <Lines>12</Lines>
  <Paragraphs>3</Paragraphs>
  <ScaleCrop>false</ScaleCrop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שרי רבון</dc:creator>
  <cp:keywords/>
  <dc:description/>
  <cp:lastModifiedBy>שרי רבון</cp:lastModifiedBy>
  <cp:revision>2</cp:revision>
  <dcterms:created xsi:type="dcterms:W3CDTF">2026-08-06T05:49:00Z</dcterms:created>
  <dcterms:modified xsi:type="dcterms:W3CDTF">2026-08-06T05:55:00Z</dcterms:modified>
</cp:coreProperties>
</file>